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128A0F" w14:textId="77777777" w:rsidR="00EE03EB" w:rsidRPr="00EE03EB" w:rsidRDefault="00EE03EB" w:rsidP="00EE03EB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</w:pPr>
      <w:proofErr w:type="spellStart"/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>Valbia</w:t>
      </w:r>
      <w:proofErr w:type="spellEnd"/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:lang w:eastAsia="en-GB"/>
          <w14:ligatures w14:val="none"/>
        </w:rPr>
        <w:t xml:space="preserve"> Pneumatic Actuator Series</w:t>
      </w:r>
    </w:p>
    <w:p w14:paraId="13474F86" w14:textId="77777777" w:rsidR="00EE03EB" w:rsidRPr="00EE03EB" w:rsidRDefault="00AA3338" w:rsidP="00EE03E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A3338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7BBA2889">
          <v:rect id="_x0000_i1031" alt="" style="width:451.3pt;height:.05pt;mso-width-percent:0;mso-height-percent:0;mso-width-percent:0;mso-height-percent:0" o:hralign="center" o:hrstd="t" o:hr="t" fillcolor="#a0a0a0" stroked="f"/>
        </w:pict>
      </w:r>
    </w:p>
    <w:p w14:paraId="31C274A3" w14:textId="77777777" w:rsidR="00EE03EB" w:rsidRPr="00EE03EB" w:rsidRDefault="00EE03EB" w:rsidP="00EE03EB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1. Product Overview</w:t>
      </w:r>
    </w:p>
    <w:p w14:paraId="0C016A75" w14:textId="77777777" w:rsidR="00EE03EB" w:rsidRPr="00EE03EB" w:rsidRDefault="00EE03EB" w:rsidP="00EE03EB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proofErr w:type="spellStart"/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Valbia</w:t>
      </w:r>
      <w:proofErr w:type="spellEnd"/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pneumatic actuators are high-performance, rack-and-pinion quarter-turn actuators engineered for industrial automation of ball, butterfly, and plug valves. Built with compact, corrosion-resistant construction, they offer reliable actuation with a variety of rotational and operating modes, backed by a patented design that enhances longevity and reduces leak paths.</w:t>
      </w:r>
    </w:p>
    <w:p w14:paraId="2D5DCACB" w14:textId="77777777" w:rsidR="00EE03EB" w:rsidRPr="00EE03EB" w:rsidRDefault="00AA3338" w:rsidP="00EE03E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A3338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2FB201A9">
          <v:rect id="_x0000_i1030" alt="" style="width:451.3pt;height:.05pt;mso-width-percent:0;mso-height-percent:0;mso-width-percent:0;mso-height-percent:0" o:hralign="center" o:hrstd="t" o:hr="t" fillcolor="#a0a0a0" stroked="f"/>
        </w:pict>
      </w:r>
    </w:p>
    <w:p w14:paraId="0239A1BF" w14:textId="77777777" w:rsidR="00EE03EB" w:rsidRPr="00EE03EB" w:rsidRDefault="00EE03EB" w:rsidP="00EE03EB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2. Series &amp; Variant Types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96"/>
        <w:gridCol w:w="954"/>
        <w:gridCol w:w="2188"/>
        <w:gridCol w:w="4388"/>
      </w:tblGrid>
      <w:tr w:rsidR="00EE03EB" w:rsidRPr="00EE03EB" w14:paraId="710AF39A" w14:textId="77777777" w:rsidTr="00EE03EB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7FEC140" w14:textId="77777777" w:rsidR="00EE03EB" w:rsidRPr="00EE03EB" w:rsidRDefault="00EE03EB" w:rsidP="00EE03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EE03E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Series / Variant</w:t>
            </w:r>
          </w:p>
        </w:tc>
        <w:tc>
          <w:tcPr>
            <w:tcW w:w="0" w:type="auto"/>
            <w:vAlign w:val="center"/>
            <w:hideMark/>
          </w:tcPr>
          <w:p w14:paraId="03489C2F" w14:textId="77777777" w:rsidR="00EE03EB" w:rsidRPr="00EE03EB" w:rsidRDefault="00EE03EB" w:rsidP="00EE03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EE03E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Rotation</w:t>
            </w:r>
          </w:p>
        </w:tc>
        <w:tc>
          <w:tcPr>
            <w:tcW w:w="0" w:type="auto"/>
            <w:vAlign w:val="center"/>
            <w:hideMark/>
          </w:tcPr>
          <w:p w14:paraId="139C58B8" w14:textId="77777777" w:rsidR="00EE03EB" w:rsidRPr="00EE03EB" w:rsidRDefault="00EE03EB" w:rsidP="00EE03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EE03E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Material</w:t>
            </w:r>
          </w:p>
        </w:tc>
        <w:tc>
          <w:tcPr>
            <w:tcW w:w="0" w:type="auto"/>
            <w:vAlign w:val="center"/>
            <w:hideMark/>
          </w:tcPr>
          <w:p w14:paraId="700453AC" w14:textId="77777777" w:rsidR="00EE03EB" w:rsidRPr="00EE03EB" w:rsidRDefault="00EE03EB" w:rsidP="00EE03E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</w:pPr>
            <w:r w:rsidRPr="00EE03E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Functionality</w:t>
            </w:r>
          </w:p>
        </w:tc>
      </w:tr>
      <w:tr w:rsidR="00EE03EB" w:rsidRPr="00EE03EB" w14:paraId="238236C1" w14:textId="77777777" w:rsidTr="00EE03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C306064" w14:textId="77777777" w:rsidR="00EE03EB" w:rsidRPr="00EE03EB" w:rsidRDefault="00EE03EB" w:rsidP="00EE03EB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03E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Series 82</w:t>
            </w:r>
          </w:p>
        </w:tc>
        <w:tc>
          <w:tcPr>
            <w:tcW w:w="0" w:type="auto"/>
            <w:vAlign w:val="center"/>
            <w:hideMark/>
          </w:tcPr>
          <w:p w14:paraId="76EEC97F" w14:textId="77777777" w:rsidR="00EE03EB" w:rsidRPr="00EE03EB" w:rsidRDefault="00EE03EB" w:rsidP="00EE03EB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03E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0°–90°</w:t>
            </w:r>
          </w:p>
        </w:tc>
        <w:tc>
          <w:tcPr>
            <w:tcW w:w="0" w:type="auto"/>
            <w:vAlign w:val="center"/>
            <w:hideMark/>
          </w:tcPr>
          <w:p w14:paraId="41B4FFED" w14:textId="77777777" w:rsidR="00EE03EB" w:rsidRPr="00EE03EB" w:rsidRDefault="00EE03EB" w:rsidP="00EE03EB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03E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Hard-anodized </w:t>
            </w:r>
            <w:proofErr w:type="spellStart"/>
            <w:r w:rsidRPr="00EE03E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aluminum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7CB0B6D" w14:textId="77777777" w:rsidR="00EE03EB" w:rsidRPr="00EE03EB" w:rsidRDefault="00EE03EB" w:rsidP="00EE03EB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03E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Double-acting or spring-return (single-acting)</w:t>
            </w:r>
          </w:p>
        </w:tc>
      </w:tr>
      <w:tr w:rsidR="00EE03EB" w:rsidRPr="00EE03EB" w14:paraId="3B75152E" w14:textId="77777777" w:rsidTr="00EE03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57B6201" w14:textId="77777777" w:rsidR="00EE03EB" w:rsidRPr="00EE03EB" w:rsidRDefault="00EE03EB" w:rsidP="00EE03EB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03E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Series 83</w:t>
            </w:r>
          </w:p>
        </w:tc>
        <w:tc>
          <w:tcPr>
            <w:tcW w:w="0" w:type="auto"/>
            <w:vAlign w:val="center"/>
            <w:hideMark/>
          </w:tcPr>
          <w:p w14:paraId="796B9CAC" w14:textId="77777777" w:rsidR="00EE03EB" w:rsidRPr="00EE03EB" w:rsidRDefault="00EE03EB" w:rsidP="00EE03EB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03E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0°–180°</w:t>
            </w:r>
          </w:p>
        </w:tc>
        <w:tc>
          <w:tcPr>
            <w:tcW w:w="0" w:type="auto"/>
            <w:vAlign w:val="center"/>
            <w:hideMark/>
          </w:tcPr>
          <w:p w14:paraId="30666A4C" w14:textId="77777777" w:rsidR="00EE03EB" w:rsidRPr="00EE03EB" w:rsidRDefault="00EE03EB" w:rsidP="00EE03EB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03E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 xml:space="preserve">Hard-anodized </w:t>
            </w:r>
            <w:proofErr w:type="spellStart"/>
            <w:r w:rsidRPr="00EE03E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aluminum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08AA2B" w14:textId="77777777" w:rsidR="00EE03EB" w:rsidRPr="00EE03EB" w:rsidRDefault="00EE03EB" w:rsidP="00EE03EB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03E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Double-acting with adjustable travel and cam settings</w:t>
            </w:r>
          </w:p>
        </w:tc>
      </w:tr>
      <w:tr w:rsidR="00EE03EB" w:rsidRPr="00EE03EB" w14:paraId="1BF4FE9D" w14:textId="77777777" w:rsidTr="00EE03EB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5BA4C39" w14:textId="77777777" w:rsidR="00EE03EB" w:rsidRPr="00EE03EB" w:rsidRDefault="00EE03EB" w:rsidP="00EE03EB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03EB">
              <w:rPr>
                <w:rFonts w:ascii="Times New Roman" w:eastAsia="Times New Roman" w:hAnsi="Times New Roman" w:cs="Times New Roman"/>
                <w:b/>
                <w:bCs/>
                <w:kern w:val="0"/>
                <w:lang w:eastAsia="en-GB"/>
                <w14:ligatures w14:val="none"/>
              </w:rPr>
              <w:t>Series 84</w:t>
            </w:r>
          </w:p>
        </w:tc>
        <w:tc>
          <w:tcPr>
            <w:tcW w:w="0" w:type="auto"/>
            <w:vAlign w:val="center"/>
            <w:hideMark/>
          </w:tcPr>
          <w:p w14:paraId="270AD743" w14:textId="77777777" w:rsidR="00EE03EB" w:rsidRPr="00EE03EB" w:rsidRDefault="00EE03EB" w:rsidP="00EE03EB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03E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0°–90°</w:t>
            </w:r>
          </w:p>
        </w:tc>
        <w:tc>
          <w:tcPr>
            <w:tcW w:w="0" w:type="auto"/>
            <w:vAlign w:val="center"/>
            <w:hideMark/>
          </w:tcPr>
          <w:p w14:paraId="65F0F3CA" w14:textId="77777777" w:rsidR="00EE03EB" w:rsidRPr="00EE03EB" w:rsidRDefault="00EE03EB" w:rsidP="00EE03EB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03E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Stainless steel</w:t>
            </w:r>
          </w:p>
        </w:tc>
        <w:tc>
          <w:tcPr>
            <w:tcW w:w="0" w:type="auto"/>
            <w:vAlign w:val="center"/>
            <w:hideMark/>
          </w:tcPr>
          <w:p w14:paraId="67C56D0A" w14:textId="77777777" w:rsidR="00EE03EB" w:rsidRPr="00EE03EB" w:rsidRDefault="00EE03EB" w:rsidP="00EE03EB">
            <w:pPr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EE03EB"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  <w:t>DA/SR versions for harsh or corrosive environments</w:t>
            </w:r>
          </w:p>
        </w:tc>
      </w:tr>
    </w:tbl>
    <w:p w14:paraId="20D888AE" w14:textId="77777777" w:rsidR="00EE03EB" w:rsidRPr="00EE03EB" w:rsidRDefault="00EE03EB" w:rsidP="00EE03EB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Special versions include nickel-plated and PTFE-coated finishes for extra protection, as well as temperature-capable designs down to –40 °C or up to +150 °C.</w:t>
      </w:r>
    </w:p>
    <w:p w14:paraId="2E00452B" w14:textId="77777777" w:rsidR="00EE03EB" w:rsidRPr="00EE03EB" w:rsidRDefault="00AA3338" w:rsidP="00EE03E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A3338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5AF68DD4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5B6A40CF" w14:textId="77777777" w:rsidR="00EE03EB" w:rsidRPr="00EE03EB" w:rsidRDefault="00EE03EB" w:rsidP="00EE03EB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3. 3 Key Features</w:t>
      </w:r>
    </w:p>
    <w:p w14:paraId="16453C43" w14:textId="77777777" w:rsidR="00EE03EB" w:rsidRPr="00EE03EB" w:rsidRDefault="00EE03EB" w:rsidP="00EE03EB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Choice of 0–90° or 0–180° rotation via three series</w:t>
      </w:r>
    </w:p>
    <w:p w14:paraId="7925A1DD" w14:textId="77777777" w:rsidR="00EE03EB" w:rsidRPr="00EE03EB" w:rsidRDefault="00EE03EB" w:rsidP="00EE03EB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Robust alloy construction with anti-blowout rack design</w:t>
      </w:r>
    </w:p>
    <w:p w14:paraId="33BF9F16" w14:textId="77777777" w:rsidR="00EE03EB" w:rsidRPr="00EE03EB" w:rsidRDefault="00EE03EB" w:rsidP="00EE03EB">
      <w:pPr>
        <w:numPr>
          <w:ilvl w:val="0"/>
          <w:numId w:val="25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Custom coatings and seals for extreme environments</w:t>
      </w:r>
    </w:p>
    <w:p w14:paraId="5946D5F3" w14:textId="77777777" w:rsidR="00EE03EB" w:rsidRPr="00EE03EB" w:rsidRDefault="00AA3338" w:rsidP="00EE03E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A3338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3FABEB43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0D8AA5A5" w14:textId="77777777" w:rsidR="00EE03EB" w:rsidRPr="00EE03EB" w:rsidRDefault="00EE03EB" w:rsidP="00EE03EB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4. Technical Specifications</w:t>
      </w:r>
    </w:p>
    <w:p w14:paraId="1B0160AB" w14:textId="77777777" w:rsidR="00EE03EB" w:rsidRPr="00EE03EB" w:rsidRDefault="00EE03EB" w:rsidP="00EE03EB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Design:</w:t>
      </w: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Twin rack-and-pinion for balanced torque and compact form</w:t>
      </w:r>
    </w:p>
    <w:p w14:paraId="1EE63CAA" w14:textId="77777777" w:rsidR="00EE03EB" w:rsidRPr="00EE03EB" w:rsidRDefault="00EE03EB" w:rsidP="00EE03EB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Materials &amp; Protections:</w:t>
      </w:r>
    </w:p>
    <w:p w14:paraId="01B2169C" w14:textId="77777777" w:rsidR="00EE03EB" w:rsidRPr="00EE03EB" w:rsidRDefault="00EE03EB" w:rsidP="00EE03EB">
      <w:pPr>
        <w:numPr>
          <w:ilvl w:val="1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Series 82/83:</w:t>
      </w: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 Extruded hard-anodized </w:t>
      </w:r>
      <w:proofErr w:type="spellStart"/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aluminum</w:t>
      </w:r>
      <w:proofErr w:type="spellEnd"/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 xml:space="preserve"> bodies with nickel-plated steel pinions</w:t>
      </w:r>
    </w:p>
    <w:p w14:paraId="281A11C6" w14:textId="77777777" w:rsidR="00EE03EB" w:rsidRPr="00EE03EB" w:rsidRDefault="00EE03EB" w:rsidP="00EE03EB">
      <w:pPr>
        <w:numPr>
          <w:ilvl w:val="1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i/>
          <w:iCs/>
          <w:color w:val="000000"/>
          <w:kern w:val="0"/>
          <w:lang w:eastAsia="en-GB"/>
          <w14:ligatures w14:val="none"/>
        </w:rPr>
        <w:t>Series 84:</w:t>
      </w: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Stainless steel bodies for enhanced corrosion resistance</w:t>
      </w:r>
    </w:p>
    <w:p w14:paraId="0B28AE21" w14:textId="77777777" w:rsidR="00EE03EB" w:rsidRPr="00EE03EB" w:rsidRDefault="00EE03EB" w:rsidP="00EE03EB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Seals:</w:t>
      </w: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Standard FKM (Viton); optional silicone or low-temp variations</w:t>
      </w:r>
    </w:p>
    <w:p w14:paraId="32ACE043" w14:textId="77777777" w:rsidR="00EE03EB" w:rsidRPr="00EE03EB" w:rsidRDefault="00EE03EB" w:rsidP="00EE03EB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Rotation Adjustment:</w:t>
      </w: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±5° via stainless steel cams and bolts</w:t>
      </w:r>
    </w:p>
    <w:p w14:paraId="2D242DA0" w14:textId="77777777" w:rsidR="00EE03EB" w:rsidRPr="00EE03EB" w:rsidRDefault="00EE03EB" w:rsidP="00EE03EB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Mounting &amp; Interfaces:</w:t>
      </w:r>
    </w:p>
    <w:p w14:paraId="5FF7314F" w14:textId="77777777" w:rsidR="00EE03EB" w:rsidRPr="00EE03EB" w:rsidRDefault="00EE03EB" w:rsidP="00EE03EB">
      <w:pPr>
        <w:numPr>
          <w:ilvl w:val="1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lastRenderedPageBreak/>
        <w:t>Output shaft: ISO 5211</w:t>
      </w:r>
    </w:p>
    <w:p w14:paraId="292B89E7" w14:textId="77777777" w:rsidR="00EE03EB" w:rsidRPr="00EE03EB" w:rsidRDefault="00EE03EB" w:rsidP="00EE03EB">
      <w:pPr>
        <w:numPr>
          <w:ilvl w:val="1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Solenoid interface: Namur pattern</w:t>
      </w:r>
    </w:p>
    <w:p w14:paraId="06563378" w14:textId="77777777" w:rsidR="00EE03EB" w:rsidRPr="00EE03EB" w:rsidRDefault="00EE03EB" w:rsidP="00EE03EB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Pressure &amp; Temp Ratings:</w:t>
      </w:r>
    </w:p>
    <w:p w14:paraId="34014030" w14:textId="77777777" w:rsidR="00EE03EB" w:rsidRPr="00EE03EB" w:rsidRDefault="00EE03EB" w:rsidP="00EE03EB">
      <w:pPr>
        <w:numPr>
          <w:ilvl w:val="1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Max Pressure: ~8 bar (116 psi)</w:t>
      </w:r>
    </w:p>
    <w:p w14:paraId="2F0830C1" w14:textId="77777777" w:rsidR="00EE03EB" w:rsidRPr="00EE03EB" w:rsidRDefault="00EE03EB" w:rsidP="00EE03EB">
      <w:pPr>
        <w:numPr>
          <w:ilvl w:val="1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Operating Temp Range: –40 °C to +150 °C (depending on seals and coatings)</w:t>
      </w:r>
    </w:p>
    <w:p w14:paraId="6843223E" w14:textId="77777777" w:rsidR="00EE03EB" w:rsidRPr="00EE03EB" w:rsidRDefault="00EE03EB" w:rsidP="00EE03EB">
      <w:pPr>
        <w:numPr>
          <w:ilvl w:val="0"/>
          <w:numId w:val="26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Standards:</w:t>
      </w: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ATEX Zone 1/2 certification for explosive environments; PED/CE compliance</w:t>
      </w:r>
    </w:p>
    <w:p w14:paraId="7285A553" w14:textId="77777777" w:rsidR="00EE03EB" w:rsidRPr="00EE03EB" w:rsidRDefault="00AA3338" w:rsidP="00EE03E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A3338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416D3CBC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0C244436" w14:textId="77777777" w:rsidR="00EE03EB" w:rsidRPr="00EE03EB" w:rsidRDefault="00EE03EB" w:rsidP="00EE03EB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5. Applications &amp; Industry Use-Cases</w:t>
      </w:r>
    </w:p>
    <w:p w14:paraId="66598409" w14:textId="77777777" w:rsidR="00EE03EB" w:rsidRPr="00EE03EB" w:rsidRDefault="00EE03EB" w:rsidP="00EE03EB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Industrial process actuation in chemical, food, and water sectors</w:t>
      </w:r>
    </w:p>
    <w:p w14:paraId="132B44DC" w14:textId="77777777" w:rsidR="00EE03EB" w:rsidRPr="00EE03EB" w:rsidRDefault="00EE03EB" w:rsidP="00EE03EB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Automation of valves in corrosive, high-temp, or cryogenic environments</w:t>
      </w:r>
    </w:p>
    <w:p w14:paraId="7DFD5B7F" w14:textId="77777777" w:rsidR="00EE03EB" w:rsidRPr="00EE03EB" w:rsidRDefault="00EE03EB" w:rsidP="00EE03EB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High-cycle and safety-critical operations using modulating or failsafe versions</w:t>
      </w:r>
    </w:p>
    <w:p w14:paraId="7BAC2473" w14:textId="77777777" w:rsidR="00EE03EB" w:rsidRPr="00EE03EB" w:rsidRDefault="00EE03EB" w:rsidP="00EE03EB">
      <w:pPr>
        <w:numPr>
          <w:ilvl w:val="0"/>
          <w:numId w:val="27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Marine and offshore valve automation requiring rugged design</w:t>
      </w:r>
    </w:p>
    <w:p w14:paraId="15FF3FA6" w14:textId="77777777" w:rsidR="00EE03EB" w:rsidRPr="00EE03EB" w:rsidRDefault="00AA3338" w:rsidP="00EE03E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A3338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16BFD882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7C397E1F" w14:textId="77777777" w:rsidR="00EE03EB" w:rsidRPr="00EE03EB" w:rsidRDefault="00EE03EB" w:rsidP="00EE03EB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6. Capabilities</w:t>
      </w:r>
    </w:p>
    <w:p w14:paraId="44A85BA7" w14:textId="77777777" w:rsidR="00EE03EB" w:rsidRPr="00EE03EB" w:rsidRDefault="00EE03EB" w:rsidP="00EE03EB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Highly durable, low-maintenance rack-and-pinion mechanism</w:t>
      </w:r>
    </w:p>
    <w:p w14:paraId="09D10132" w14:textId="77777777" w:rsidR="00EE03EB" w:rsidRPr="00EE03EB" w:rsidRDefault="00EE03EB" w:rsidP="00EE03EB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Precision control with tight end-position adjustment</w:t>
      </w:r>
    </w:p>
    <w:p w14:paraId="32278161" w14:textId="77777777" w:rsidR="00EE03EB" w:rsidRPr="00EE03EB" w:rsidRDefault="00EE03EB" w:rsidP="00EE03EB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Uniform torque output for consistent valve operation</w:t>
      </w:r>
    </w:p>
    <w:p w14:paraId="309B3224" w14:textId="77777777" w:rsidR="00EE03EB" w:rsidRPr="00EE03EB" w:rsidRDefault="00EE03EB" w:rsidP="00EE03EB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Multiple material and finish combinations to match process conditions</w:t>
      </w:r>
    </w:p>
    <w:p w14:paraId="4CDF68FE" w14:textId="77777777" w:rsidR="00EE03EB" w:rsidRPr="00EE03EB" w:rsidRDefault="00EE03EB" w:rsidP="00EE03EB">
      <w:pPr>
        <w:numPr>
          <w:ilvl w:val="0"/>
          <w:numId w:val="28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Safe differential mounting/interface for accessories like limit switches or solenoids</w:t>
      </w:r>
    </w:p>
    <w:p w14:paraId="31CBB0EA" w14:textId="77777777" w:rsidR="00EE03EB" w:rsidRPr="00EE03EB" w:rsidRDefault="00AA3338" w:rsidP="00EE03EB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AA3338">
        <w:rPr>
          <w:rFonts w:ascii="Times New Roman" w:eastAsia="Times New Roman" w:hAnsi="Times New Roman" w:cs="Times New Roman"/>
          <w:noProof/>
          <w:kern w:val="0"/>
          <w:lang w:eastAsia="en-GB"/>
        </w:rPr>
        <w:pict w14:anchorId="58E1AF65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6E4ED646" w14:textId="77777777" w:rsidR="00EE03EB" w:rsidRPr="00EE03EB" w:rsidRDefault="00EE03EB" w:rsidP="00EE03EB">
      <w:pPr>
        <w:spacing w:before="100" w:beforeAutospacing="1" w:after="100" w:afterAutospacing="1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:lang w:eastAsia="en-GB"/>
          <w14:ligatures w14:val="none"/>
        </w:rPr>
        <w:t>7. Optional Accessories &amp; Variants</w:t>
      </w:r>
    </w:p>
    <w:p w14:paraId="617F3064" w14:textId="77777777" w:rsidR="00EE03EB" w:rsidRPr="00EE03EB" w:rsidRDefault="00EE03EB" w:rsidP="00EE03EB">
      <w:pPr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Spring-Return (SR) Versions</w:t>
      </w: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: Fail-safe function for valve positioning under pressure loss</w:t>
      </w:r>
    </w:p>
    <w:p w14:paraId="67705AFF" w14:textId="77777777" w:rsidR="00EE03EB" w:rsidRPr="00EE03EB" w:rsidRDefault="00EE03EB" w:rsidP="00EE03EB">
      <w:pPr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Double-Acting (DA) Versions</w:t>
      </w: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: Controlled open and close via air pressure in both directions</w:t>
      </w:r>
    </w:p>
    <w:p w14:paraId="5C5FCD57" w14:textId="77777777" w:rsidR="00EE03EB" w:rsidRPr="00EE03EB" w:rsidRDefault="00EE03EB" w:rsidP="00EE03EB">
      <w:pPr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Special Finishes:</w:t>
      </w: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Nickel plating or PTFE coatings for maximal corrosion resistance</w:t>
      </w:r>
    </w:p>
    <w:p w14:paraId="6255613D" w14:textId="77777777" w:rsidR="00EE03EB" w:rsidRPr="00EE03EB" w:rsidRDefault="00EE03EB" w:rsidP="00EE03EB">
      <w:pPr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High/Low Temp Options:</w:t>
      </w: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Silicone, Viton, or NBR seals to suit extreme thermal environments</w:t>
      </w:r>
    </w:p>
    <w:p w14:paraId="00804AD0" w14:textId="77777777" w:rsidR="00EE03EB" w:rsidRPr="00EE03EB" w:rsidRDefault="00EE03EB" w:rsidP="00EE03EB">
      <w:pPr>
        <w:numPr>
          <w:ilvl w:val="0"/>
          <w:numId w:val="29"/>
        </w:num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</w:pPr>
      <w:r w:rsidRPr="00EE03EB">
        <w:rPr>
          <w:rFonts w:ascii="Times New Roman" w:eastAsia="Times New Roman" w:hAnsi="Times New Roman" w:cs="Times New Roman"/>
          <w:b/>
          <w:bCs/>
          <w:color w:val="000000"/>
          <w:kern w:val="0"/>
          <w:lang w:eastAsia="en-GB"/>
          <w14:ligatures w14:val="none"/>
        </w:rPr>
        <w:t>Accessories:</w:t>
      </w:r>
      <w:r w:rsidRPr="00EE03EB">
        <w:rPr>
          <w:rFonts w:ascii="Times New Roman" w:eastAsia="Times New Roman" w:hAnsi="Times New Roman" w:cs="Times New Roman"/>
          <w:color w:val="000000"/>
          <w:kern w:val="0"/>
          <w:lang w:eastAsia="en-GB"/>
          <w14:ligatures w14:val="none"/>
        </w:rPr>
        <w:t> Solenoid valve mounts, limit switches, manual overrides, and positioners</w:t>
      </w:r>
    </w:p>
    <w:p w14:paraId="0FE6E310" w14:textId="69CCAC5D" w:rsidR="00F92C09" w:rsidRPr="00EE03EB" w:rsidRDefault="00F92C09" w:rsidP="00EE03EB"/>
    <w:sectPr w:rsidR="00F92C09" w:rsidRPr="00EE03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EC34B5"/>
    <w:multiLevelType w:val="multilevel"/>
    <w:tmpl w:val="5EAE8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2F73B4"/>
    <w:multiLevelType w:val="multilevel"/>
    <w:tmpl w:val="06FC4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001436"/>
    <w:multiLevelType w:val="multilevel"/>
    <w:tmpl w:val="262A6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6B03A2"/>
    <w:multiLevelType w:val="multilevel"/>
    <w:tmpl w:val="258E0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79D0C5F"/>
    <w:multiLevelType w:val="multilevel"/>
    <w:tmpl w:val="93583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C3E300A"/>
    <w:multiLevelType w:val="multilevel"/>
    <w:tmpl w:val="3D5EC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0FA4B18"/>
    <w:multiLevelType w:val="multilevel"/>
    <w:tmpl w:val="31CE0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853518"/>
    <w:multiLevelType w:val="multilevel"/>
    <w:tmpl w:val="4EE04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CE28AF"/>
    <w:multiLevelType w:val="multilevel"/>
    <w:tmpl w:val="E4763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0F1A14"/>
    <w:multiLevelType w:val="multilevel"/>
    <w:tmpl w:val="3F5AE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0C00337"/>
    <w:multiLevelType w:val="multilevel"/>
    <w:tmpl w:val="EEAA7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24E2333"/>
    <w:multiLevelType w:val="multilevel"/>
    <w:tmpl w:val="11E86F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3201015"/>
    <w:multiLevelType w:val="multilevel"/>
    <w:tmpl w:val="31C49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3423A66"/>
    <w:multiLevelType w:val="multilevel"/>
    <w:tmpl w:val="5B9CE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F66B42"/>
    <w:multiLevelType w:val="multilevel"/>
    <w:tmpl w:val="3286B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E6F5ADD"/>
    <w:multiLevelType w:val="multilevel"/>
    <w:tmpl w:val="557A8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FF963DA"/>
    <w:multiLevelType w:val="multilevel"/>
    <w:tmpl w:val="FF9ED5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0EF407C"/>
    <w:multiLevelType w:val="multilevel"/>
    <w:tmpl w:val="37203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F8960DF"/>
    <w:multiLevelType w:val="multilevel"/>
    <w:tmpl w:val="14C078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1A94A90"/>
    <w:multiLevelType w:val="multilevel"/>
    <w:tmpl w:val="54387C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22A39F1"/>
    <w:multiLevelType w:val="multilevel"/>
    <w:tmpl w:val="14381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86A7DE2"/>
    <w:multiLevelType w:val="multilevel"/>
    <w:tmpl w:val="410E1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9CE438B"/>
    <w:multiLevelType w:val="multilevel"/>
    <w:tmpl w:val="D3C81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EBD1AD4"/>
    <w:multiLevelType w:val="multilevel"/>
    <w:tmpl w:val="E03041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03E4BF4"/>
    <w:multiLevelType w:val="multilevel"/>
    <w:tmpl w:val="44E8CC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3B944E2"/>
    <w:multiLevelType w:val="multilevel"/>
    <w:tmpl w:val="B4720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9BB5642"/>
    <w:multiLevelType w:val="multilevel"/>
    <w:tmpl w:val="FA448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BD31B86"/>
    <w:multiLevelType w:val="multilevel"/>
    <w:tmpl w:val="46BC14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F470B84"/>
    <w:multiLevelType w:val="multilevel"/>
    <w:tmpl w:val="DD72F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51461007">
    <w:abstractNumId w:val="27"/>
  </w:num>
  <w:num w:numId="2" w16cid:durableId="511647931">
    <w:abstractNumId w:val="7"/>
  </w:num>
  <w:num w:numId="3" w16cid:durableId="1880704661">
    <w:abstractNumId w:val="18"/>
  </w:num>
  <w:num w:numId="4" w16cid:durableId="914894443">
    <w:abstractNumId w:val="26"/>
  </w:num>
  <w:num w:numId="5" w16cid:durableId="1788432254">
    <w:abstractNumId w:val="4"/>
  </w:num>
  <w:num w:numId="6" w16cid:durableId="1417434625">
    <w:abstractNumId w:val="20"/>
  </w:num>
  <w:num w:numId="7" w16cid:durableId="296886178">
    <w:abstractNumId w:val="12"/>
  </w:num>
  <w:num w:numId="8" w16cid:durableId="265844748">
    <w:abstractNumId w:val="14"/>
  </w:num>
  <w:num w:numId="9" w16cid:durableId="1752584915">
    <w:abstractNumId w:val="1"/>
  </w:num>
  <w:num w:numId="10" w16cid:durableId="1917280572">
    <w:abstractNumId w:val="6"/>
  </w:num>
  <w:num w:numId="11" w16cid:durableId="1083180103">
    <w:abstractNumId w:val="28"/>
  </w:num>
  <w:num w:numId="12" w16cid:durableId="563565765">
    <w:abstractNumId w:val="15"/>
  </w:num>
  <w:num w:numId="13" w16cid:durableId="175074410">
    <w:abstractNumId w:val="8"/>
  </w:num>
  <w:num w:numId="14" w16cid:durableId="300035696">
    <w:abstractNumId w:val="19"/>
  </w:num>
  <w:num w:numId="15" w16cid:durableId="1497064797">
    <w:abstractNumId w:val="16"/>
  </w:num>
  <w:num w:numId="16" w16cid:durableId="448010445">
    <w:abstractNumId w:val="25"/>
  </w:num>
  <w:num w:numId="17" w16cid:durableId="138615956">
    <w:abstractNumId w:val="2"/>
  </w:num>
  <w:num w:numId="18" w16cid:durableId="446318607">
    <w:abstractNumId w:val="5"/>
  </w:num>
  <w:num w:numId="19" w16cid:durableId="6099658">
    <w:abstractNumId w:val="22"/>
  </w:num>
  <w:num w:numId="20" w16cid:durableId="569727394">
    <w:abstractNumId w:val="3"/>
  </w:num>
  <w:num w:numId="21" w16cid:durableId="835077390">
    <w:abstractNumId w:val="24"/>
  </w:num>
  <w:num w:numId="22" w16cid:durableId="888149227">
    <w:abstractNumId w:val="23"/>
  </w:num>
  <w:num w:numId="23" w16cid:durableId="1301182633">
    <w:abstractNumId w:val="9"/>
  </w:num>
  <w:num w:numId="24" w16cid:durableId="313725250">
    <w:abstractNumId w:val="10"/>
  </w:num>
  <w:num w:numId="25" w16cid:durableId="1978491252">
    <w:abstractNumId w:val="11"/>
  </w:num>
  <w:num w:numId="26" w16cid:durableId="1854764666">
    <w:abstractNumId w:val="21"/>
  </w:num>
  <w:num w:numId="27" w16cid:durableId="103811006">
    <w:abstractNumId w:val="0"/>
  </w:num>
  <w:num w:numId="28" w16cid:durableId="1975672639">
    <w:abstractNumId w:val="17"/>
  </w:num>
  <w:num w:numId="29" w16cid:durableId="14665826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443D"/>
    <w:rsid w:val="00022D82"/>
    <w:rsid w:val="002D2590"/>
    <w:rsid w:val="0031228B"/>
    <w:rsid w:val="00333469"/>
    <w:rsid w:val="0038443D"/>
    <w:rsid w:val="00684A24"/>
    <w:rsid w:val="00A34193"/>
    <w:rsid w:val="00A9260C"/>
    <w:rsid w:val="00AA3338"/>
    <w:rsid w:val="00C84F86"/>
    <w:rsid w:val="00D31953"/>
    <w:rsid w:val="00DE2ED5"/>
    <w:rsid w:val="00E36290"/>
    <w:rsid w:val="00EE03EB"/>
    <w:rsid w:val="00F92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E41ABD"/>
  <w15:chartTrackingRefBased/>
  <w15:docId w15:val="{84DE0A27-CB51-E841-B5C5-A4FB3B23D0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844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844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8443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44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8443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8443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8443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8443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8443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8443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8443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8443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443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8443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844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844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844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844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8443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844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8443D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844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8443D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844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844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8443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443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443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8443D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38443D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Hyperlink">
    <w:name w:val="Hyperlink"/>
    <w:basedOn w:val="DefaultParagraphFont"/>
    <w:uiPriority w:val="99"/>
    <w:semiHidden/>
    <w:unhideWhenUsed/>
    <w:rsid w:val="0038443D"/>
    <w:rPr>
      <w:color w:val="0000FF"/>
      <w:u w:val="single"/>
    </w:rPr>
  </w:style>
  <w:style w:type="character" w:customStyle="1" w:styleId="apple-converted-space">
    <w:name w:val="apple-converted-space"/>
    <w:basedOn w:val="DefaultParagraphFont"/>
    <w:rsid w:val="0038443D"/>
  </w:style>
  <w:style w:type="character" w:styleId="Strong">
    <w:name w:val="Strong"/>
    <w:basedOn w:val="DefaultParagraphFont"/>
    <w:uiPriority w:val="22"/>
    <w:qFormat/>
    <w:rsid w:val="0038443D"/>
    <w:rPr>
      <w:b/>
      <w:bCs/>
    </w:rPr>
  </w:style>
  <w:style w:type="character" w:styleId="HTMLCode">
    <w:name w:val="HTML Code"/>
    <w:basedOn w:val="DefaultParagraphFont"/>
    <w:uiPriority w:val="99"/>
    <w:semiHidden/>
    <w:unhideWhenUsed/>
    <w:rsid w:val="0038443D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EE03E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04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1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44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01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19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6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439</Words>
  <Characters>2506</Characters>
  <Application>Microsoft Office Word</Application>
  <DocSecurity>0</DocSecurity>
  <Lines>20</Lines>
  <Paragraphs>5</Paragraphs>
  <ScaleCrop>false</ScaleCrop>
  <Company/>
  <LinksUpToDate>false</LinksUpToDate>
  <CharactersWithSpaces>2940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Ishita Kumar</dc:creator>
  <cp:keywords/>
  <dc:description/>
  <cp:lastModifiedBy>Ishita Kumar</cp:lastModifiedBy>
  <cp:revision>2</cp:revision>
  <dcterms:created xsi:type="dcterms:W3CDTF">2025-09-02T00:45:00Z</dcterms:created>
  <dcterms:modified xsi:type="dcterms:W3CDTF">2025-09-02T00:45:00Z</dcterms:modified>
</cp:coreProperties>
</file>